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B23D4" w14:textId="77777777" w:rsidR="00C411A8" w:rsidRDefault="00C411A8" w:rsidP="00C411A8">
      <w:pPr>
        <w:pStyle w:val="NormalWeb"/>
      </w:pPr>
      <w:proofErr w:type="spellStart"/>
      <w:r>
        <w:t>Dayalin</w:t>
      </w:r>
      <w:proofErr w:type="spellEnd"/>
      <w:r>
        <w:t xml:space="preserve"> </w:t>
      </w:r>
      <w:proofErr w:type="spellStart"/>
      <w:r>
        <w:t>Izquierdo</w:t>
      </w:r>
      <w:proofErr w:type="spellEnd"/>
    </w:p>
    <w:p w14:paraId="08FA1D4A" w14:textId="77777777" w:rsidR="00C411A8" w:rsidRDefault="00C411A8" w:rsidP="00C411A8">
      <w:pPr>
        <w:pStyle w:val="NormalWeb"/>
      </w:pPr>
      <w:r>
        <w:t>ESE524</w:t>
      </w:r>
    </w:p>
    <w:p w14:paraId="7E4245DE" w14:textId="77777777" w:rsidR="00C411A8" w:rsidRDefault="00C411A8" w:rsidP="00C411A8">
      <w:pPr>
        <w:pStyle w:val="NormalWeb"/>
      </w:pPr>
      <w:r>
        <w:rPr>
          <w:rStyle w:val="Strong"/>
          <w:u w:val="single"/>
        </w:rPr>
        <w:t>Module 6: Discussion 1</w:t>
      </w:r>
    </w:p>
    <w:p w14:paraId="4F7F595F" w14:textId="77777777" w:rsidR="00C411A8" w:rsidRDefault="00C411A8" w:rsidP="00C411A8">
      <w:pPr>
        <w:pStyle w:val="NormalWeb"/>
      </w:pPr>
      <w:r>
        <w:t>According to the text, language development can affect a student's ability to learn math, especially if they have lower cognitive abilities or are ELL students (Vaughn &amp; Bos, 2015).  If a student has lower vocabulary levels, then the instructions delivered by the teacher may not help them complete mathematical tasks (Vaughn &amp; Bos, 2015). Additionally, if the child does not understand the concepts of more, less than, and equal to, they might not be able to answer several mathematical questions at all (Vaughn &amp; Bos, 2015).  Not being able to understand concepts such as these is an example of how language development can affect a child's ability to learn math, especially if they struggle with reasoning and conceptual abstractions (Vaughn &amp; Bos, 2015). </w:t>
      </w:r>
    </w:p>
    <w:p w14:paraId="639477F0" w14:textId="77777777" w:rsidR="00C411A8" w:rsidRDefault="00C411A8" w:rsidP="00C411A8">
      <w:pPr>
        <w:pStyle w:val="NormalWeb"/>
      </w:pPr>
      <w:r>
        <w:t> </w:t>
      </w:r>
    </w:p>
    <w:p w14:paraId="51CA17A4" w14:textId="77777777" w:rsidR="00C411A8" w:rsidRDefault="00C411A8" w:rsidP="00C411A8">
      <w:pPr>
        <w:pStyle w:val="NormalWeb"/>
      </w:pPr>
      <w:r>
        <w:t>Two ways that a teacher can help students with language difficulties to complete mathematic tasks include simplifying the language used in instruction with more readily understood vocabulary (Vaughn &amp; Bos, 2015).  That is, they can follow up their original instructional statements with vocabulary that is easier to understand and will clarify their original instruction statement (Vaughn &amp; Bos, 2015). Additionally, teachers can use marginal notes (Vaughn &amp; Bos, 2015).  If a mathematic question or instruction cannot avoid the use of a difficult word, then the teacher can provide a note in the margins explaining what the word means or by providing a substitute word that is simpler in nature (Vaughn &amp; Bos, 2015). Marginal notes can be used to boost the child's understanding of the instruction/concept (Vaughn &amp; Bos, 2015). </w:t>
      </w:r>
    </w:p>
    <w:p w14:paraId="50F9C62B" w14:textId="77777777" w:rsidR="00C411A8" w:rsidRDefault="00C411A8" w:rsidP="00C411A8">
      <w:pPr>
        <w:pStyle w:val="NormalWeb"/>
      </w:pPr>
      <w:r>
        <w:t> </w:t>
      </w:r>
    </w:p>
    <w:p w14:paraId="1934466D" w14:textId="77777777" w:rsidR="00C411A8" w:rsidRDefault="00C411A8" w:rsidP="00C411A8">
      <w:pPr>
        <w:pStyle w:val="NormalWeb"/>
      </w:pPr>
      <w:r>
        <w:t>Three approaches to mathematic interventions include comprehensive programming, individualization, and corrective feedback (Vaughn &amp; Bos, 2015). I believe that individualization is the most important intervention to apply for a student with a learning disability because each child has unique needs. Just because a group of children may have the same learning disability, does not mean that they will have common struggles in every single portion of the math subject. Some students may have issues with geometry, while others may have issues with arithmetic. Therefore, each teaching program should be tailored to the specific needs of each child, even if a group of children may share the same diagnosis.</w:t>
      </w:r>
    </w:p>
    <w:p w14:paraId="057E7F2B" w14:textId="77777777" w:rsidR="00C411A8" w:rsidRDefault="00C411A8" w:rsidP="00C411A8">
      <w:pPr>
        <w:pStyle w:val="NormalWeb"/>
      </w:pPr>
      <w:r>
        <w:t> </w:t>
      </w:r>
    </w:p>
    <w:p w14:paraId="60E1579B" w14:textId="77777777" w:rsidR="00C411A8" w:rsidRDefault="00C411A8" w:rsidP="00C411A8">
      <w:pPr>
        <w:pStyle w:val="NormalWeb"/>
      </w:pPr>
      <w:r>
        <w:t> </w:t>
      </w:r>
    </w:p>
    <w:p w14:paraId="3FEABDFC" w14:textId="75740A88" w:rsidR="000F39C8" w:rsidRDefault="000F39C8"/>
    <w:p w14:paraId="7FC50B79" w14:textId="4556274E" w:rsidR="00C411A8" w:rsidRDefault="00C411A8"/>
    <w:p w14:paraId="45D47CD4" w14:textId="77777777" w:rsidR="006D78B2" w:rsidRPr="006D78B2" w:rsidRDefault="006D78B2" w:rsidP="006D78B2">
      <w:pPr>
        <w:spacing w:before="100" w:beforeAutospacing="1" w:after="100" w:afterAutospacing="1" w:line="240" w:lineRule="auto"/>
        <w:outlineLvl w:val="1"/>
        <w:rPr>
          <w:rFonts w:ascii="Times New Roman" w:eastAsia="Times New Roman" w:hAnsi="Times New Roman" w:cs="Times New Roman"/>
          <w:b/>
          <w:bCs/>
          <w:sz w:val="36"/>
          <w:szCs w:val="36"/>
        </w:rPr>
      </w:pPr>
      <w:hyperlink r:id="rId4" w:tooltip="Author's name" w:history="1">
        <w:r w:rsidRPr="006D78B2">
          <w:rPr>
            <w:rFonts w:ascii="Times New Roman" w:eastAsia="Times New Roman" w:hAnsi="Times New Roman" w:cs="Times New Roman"/>
            <w:b/>
            <w:bCs/>
            <w:color w:val="0000FF"/>
            <w:sz w:val="36"/>
            <w:szCs w:val="36"/>
            <w:u w:val="single"/>
          </w:rPr>
          <w:t xml:space="preserve">Samantha </w:t>
        </w:r>
        <w:proofErr w:type="spellStart"/>
        <w:r w:rsidRPr="006D78B2">
          <w:rPr>
            <w:rFonts w:ascii="Times New Roman" w:eastAsia="Times New Roman" w:hAnsi="Times New Roman" w:cs="Times New Roman"/>
            <w:b/>
            <w:bCs/>
            <w:color w:val="0000FF"/>
            <w:sz w:val="36"/>
            <w:szCs w:val="36"/>
            <w:u w:val="single"/>
          </w:rPr>
          <w:t>Sehter</w:t>
        </w:r>
        <w:proofErr w:type="spellEnd"/>
        <w:r w:rsidRPr="006D78B2">
          <w:rPr>
            <w:rFonts w:ascii="Times New Roman" w:eastAsia="Times New Roman" w:hAnsi="Times New Roman" w:cs="Times New Roman"/>
            <w:b/>
            <w:bCs/>
            <w:color w:val="0000FF"/>
            <w:sz w:val="36"/>
            <w:szCs w:val="36"/>
            <w:u w:val="single"/>
          </w:rPr>
          <w:t xml:space="preserve"> </w:t>
        </w:r>
      </w:hyperlink>
    </w:p>
    <w:p w14:paraId="03C5B859" w14:textId="77777777" w:rsidR="006D78B2" w:rsidRPr="006D78B2" w:rsidRDefault="006D78B2" w:rsidP="006D78B2">
      <w:pPr>
        <w:spacing w:after="0" w:line="240" w:lineRule="auto"/>
        <w:rPr>
          <w:rFonts w:ascii="Times New Roman" w:eastAsia="Times New Roman" w:hAnsi="Times New Roman" w:cs="Times New Roman"/>
          <w:sz w:val="24"/>
          <w:szCs w:val="24"/>
        </w:rPr>
      </w:pPr>
      <w:r w:rsidRPr="006D78B2">
        <w:rPr>
          <w:rFonts w:ascii="Times New Roman" w:eastAsia="Times New Roman" w:hAnsi="Times New Roman" w:cs="Times New Roman"/>
          <w:sz w:val="24"/>
          <w:szCs w:val="24"/>
        </w:rPr>
        <w:t xml:space="preserve">Yesterday Nov 29 at 3:25pm </w:t>
      </w:r>
    </w:p>
    <w:p w14:paraId="533DCDF3" w14:textId="77777777" w:rsidR="006D78B2" w:rsidRPr="006D78B2" w:rsidRDefault="006D78B2" w:rsidP="006D78B2">
      <w:pPr>
        <w:spacing w:before="100" w:beforeAutospacing="1" w:after="100" w:afterAutospacing="1" w:line="240" w:lineRule="auto"/>
        <w:rPr>
          <w:rFonts w:ascii="Times New Roman" w:eastAsia="Times New Roman" w:hAnsi="Times New Roman" w:cs="Times New Roman"/>
          <w:sz w:val="24"/>
          <w:szCs w:val="24"/>
        </w:rPr>
      </w:pPr>
      <w:r w:rsidRPr="006D78B2">
        <w:rPr>
          <w:rFonts w:ascii="Times New Roman" w:eastAsia="Times New Roman" w:hAnsi="Times New Roman" w:cs="Times New Roman"/>
          <w:b/>
          <w:bCs/>
          <w:sz w:val="24"/>
          <w:szCs w:val="24"/>
        </w:rPr>
        <w:t>1. How does language development affect a student’s ability to learn math?  Name two ways a teacher can help students who have language problems</w:t>
      </w:r>
    </w:p>
    <w:p w14:paraId="0512D625" w14:textId="77777777" w:rsidR="006D78B2" w:rsidRPr="006D78B2" w:rsidRDefault="006D78B2" w:rsidP="006D78B2">
      <w:pPr>
        <w:spacing w:before="100" w:beforeAutospacing="1" w:after="100" w:afterAutospacing="1" w:line="240" w:lineRule="auto"/>
        <w:rPr>
          <w:rFonts w:ascii="Times New Roman" w:eastAsia="Times New Roman" w:hAnsi="Times New Roman" w:cs="Times New Roman"/>
          <w:sz w:val="24"/>
          <w:szCs w:val="24"/>
        </w:rPr>
      </w:pPr>
      <w:r w:rsidRPr="006D78B2">
        <w:rPr>
          <w:rFonts w:ascii="Times New Roman" w:eastAsia="Times New Roman" w:hAnsi="Times New Roman" w:cs="Times New Roman"/>
          <w:sz w:val="24"/>
          <w:szCs w:val="24"/>
        </w:rPr>
        <w:t xml:space="preserve">It is said that language development may affect a student’s ability to learn mathematics (Vaughn &amp; Bos, 2015). Due to reduced vocabulary levels and difficulties with reasoning and conceptual abstractions, students may experience difficulties with learning mathematics. Those with language challenges may also have trouble with a teacher’s directions, materials and applying computation skills. One way a teacher can help students who have language problems includes simplifying the vocabulary used within a lesson or following language with a less complex term meaning the same thing. A second way is to </w:t>
      </w:r>
      <w:proofErr w:type="gramStart"/>
      <w:r w:rsidRPr="006D78B2">
        <w:rPr>
          <w:rFonts w:ascii="Times New Roman" w:eastAsia="Times New Roman" w:hAnsi="Times New Roman" w:cs="Times New Roman"/>
          <w:sz w:val="24"/>
          <w:szCs w:val="24"/>
        </w:rPr>
        <w:t>make revisions to</w:t>
      </w:r>
      <w:proofErr w:type="gramEnd"/>
      <w:r w:rsidRPr="006D78B2">
        <w:rPr>
          <w:rFonts w:ascii="Times New Roman" w:eastAsia="Times New Roman" w:hAnsi="Times New Roman" w:cs="Times New Roman"/>
          <w:sz w:val="24"/>
          <w:szCs w:val="24"/>
        </w:rPr>
        <w:t xml:space="preserve"> the instruction so that they are more easily understandable.</w:t>
      </w:r>
    </w:p>
    <w:p w14:paraId="3EAE0E60" w14:textId="77777777" w:rsidR="006D78B2" w:rsidRPr="006D78B2" w:rsidRDefault="006D78B2" w:rsidP="006D78B2">
      <w:pPr>
        <w:spacing w:before="100" w:beforeAutospacing="1" w:after="100" w:afterAutospacing="1" w:line="240" w:lineRule="auto"/>
        <w:rPr>
          <w:rFonts w:ascii="Times New Roman" w:eastAsia="Times New Roman" w:hAnsi="Times New Roman" w:cs="Times New Roman"/>
          <w:sz w:val="24"/>
          <w:szCs w:val="24"/>
        </w:rPr>
      </w:pPr>
      <w:r w:rsidRPr="006D78B2">
        <w:rPr>
          <w:rFonts w:ascii="Times New Roman" w:eastAsia="Times New Roman" w:hAnsi="Times New Roman" w:cs="Times New Roman"/>
          <w:b/>
          <w:bCs/>
          <w:sz w:val="24"/>
          <w:szCs w:val="24"/>
        </w:rPr>
        <w:t>2. What are the three types of approaches to mathematics intervention? Which method do you think would be best for children with learning disabilities and why?</w:t>
      </w:r>
    </w:p>
    <w:p w14:paraId="366A56E9" w14:textId="77777777" w:rsidR="006D78B2" w:rsidRPr="006D78B2" w:rsidRDefault="006D78B2" w:rsidP="006D78B2">
      <w:pPr>
        <w:spacing w:before="100" w:beforeAutospacing="1" w:after="100" w:afterAutospacing="1" w:line="240" w:lineRule="auto"/>
        <w:rPr>
          <w:rFonts w:ascii="Times New Roman" w:eastAsia="Times New Roman" w:hAnsi="Times New Roman" w:cs="Times New Roman"/>
          <w:sz w:val="24"/>
          <w:szCs w:val="24"/>
        </w:rPr>
      </w:pPr>
      <w:r w:rsidRPr="006D78B2">
        <w:rPr>
          <w:rFonts w:ascii="Times New Roman" w:eastAsia="Times New Roman" w:hAnsi="Times New Roman" w:cs="Times New Roman"/>
          <w:sz w:val="24"/>
          <w:szCs w:val="24"/>
        </w:rPr>
        <w:t>Three approaches to mathematics intervention include cognitive, behavioral and alternative instructional delivery. When it comes to a cognitive approach to math, it is important to give clear and explicit instructions. With a behavioral approach, the use of stimulus-response learning is used for students to succeed. Alternative instructional delivery is another approach that involves computer-assisted instruction, interactive video and other forms of delivering content. In my opinion, the method best for children with learning disabilities is alternative instructional delivery because it is a multisensory approach to learning, which has been proven to be effective for students with learning disabilities (Vaughn &amp; Bos, 2015).</w:t>
      </w:r>
    </w:p>
    <w:p w14:paraId="289500E9" w14:textId="77777777" w:rsidR="006D78B2" w:rsidRPr="006D78B2" w:rsidRDefault="006D78B2" w:rsidP="006D78B2">
      <w:pPr>
        <w:spacing w:before="100" w:beforeAutospacing="1" w:after="100" w:afterAutospacing="1" w:line="240" w:lineRule="auto"/>
        <w:rPr>
          <w:rFonts w:ascii="Times New Roman" w:eastAsia="Times New Roman" w:hAnsi="Times New Roman" w:cs="Times New Roman"/>
          <w:sz w:val="24"/>
          <w:szCs w:val="24"/>
        </w:rPr>
      </w:pPr>
      <w:r w:rsidRPr="006D78B2">
        <w:rPr>
          <w:rFonts w:ascii="Times New Roman" w:eastAsia="Times New Roman" w:hAnsi="Times New Roman" w:cs="Times New Roman"/>
          <w:sz w:val="24"/>
          <w:szCs w:val="24"/>
        </w:rPr>
        <w:t> </w:t>
      </w:r>
    </w:p>
    <w:p w14:paraId="152EA90A" w14:textId="77777777" w:rsidR="00C411A8" w:rsidRDefault="00C411A8">
      <w:bookmarkStart w:id="0" w:name="_GoBack"/>
      <w:bookmarkEnd w:id="0"/>
    </w:p>
    <w:sectPr w:rsidR="00C41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1A8"/>
    <w:rsid w:val="000F39C8"/>
    <w:rsid w:val="006D78B2"/>
    <w:rsid w:val="00C411A8"/>
    <w:rsid w:val="00F8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CAC20"/>
  <w15:chartTrackingRefBased/>
  <w15:docId w15:val="{0E42BB2B-5DCB-4FFB-AB36-FAAE216F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11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411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608513">
      <w:bodyDiv w:val="1"/>
      <w:marLeft w:val="0"/>
      <w:marRight w:val="0"/>
      <w:marTop w:val="0"/>
      <w:marBottom w:val="0"/>
      <w:divBdr>
        <w:top w:val="none" w:sz="0" w:space="0" w:color="auto"/>
        <w:left w:val="none" w:sz="0" w:space="0" w:color="auto"/>
        <w:bottom w:val="none" w:sz="0" w:space="0" w:color="auto"/>
        <w:right w:val="none" w:sz="0" w:space="0" w:color="auto"/>
      </w:divBdr>
    </w:div>
    <w:div w:id="1968047277">
      <w:bodyDiv w:val="1"/>
      <w:marLeft w:val="0"/>
      <w:marRight w:val="0"/>
      <w:marTop w:val="0"/>
      <w:marBottom w:val="0"/>
      <w:divBdr>
        <w:top w:val="none" w:sz="0" w:space="0" w:color="auto"/>
        <w:left w:val="none" w:sz="0" w:space="0" w:color="auto"/>
        <w:bottom w:val="none" w:sz="0" w:space="0" w:color="auto"/>
        <w:right w:val="none" w:sz="0" w:space="0" w:color="auto"/>
      </w:divBdr>
      <w:divsChild>
        <w:div w:id="1876962662">
          <w:marLeft w:val="0"/>
          <w:marRight w:val="0"/>
          <w:marTop w:val="0"/>
          <w:marBottom w:val="0"/>
          <w:divBdr>
            <w:top w:val="none" w:sz="0" w:space="0" w:color="auto"/>
            <w:left w:val="none" w:sz="0" w:space="0" w:color="auto"/>
            <w:bottom w:val="none" w:sz="0" w:space="0" w:color="auto"/>
            <w:right w:val="none" w:sz="0" w:space="0" w:color="auto"/>
          </w:divBdr>
          <w:divsChild>
            <w:div w:id="1888879239">
              <w:marLeft w:val="0"/>
              <w:marRight w:val="0"/>
              <w:marTop w:val="0"/>
              <w:marBottom w:val="0"/>
              <w:divBdr>
                <w:top w:val="none" w:sz="0" w:space="0" w:color="auto"/>
                <w:left w:val="none" w:sz="0" w:space="0" w:color="auto"/>
                <w:bottom w:val="none" w:sz="0" w:space="0" w:color="auto"/>
                <w:right w:val="none" w:sz="0" w:space="0" w:color="auto"/>
              </w:divBdr>
            </w:div>
          </w:divsChild>
        </w:div>
        <w:div w:id="497968001">
          <w:marLeft w:val="0"/>
          <w:marRight w:val="0"/>
          <w:marTop w:val="0"/>
          <w:marBottom w:val="0"/>
          <w:divBdr>
            <w:top w:val="none" w:sz="0" w:space="0" w:color="auto"/>
            <w:left w:val="none" w:sz="0" w:space="0" w:color="auto"/>
            <w:bottom w:val="none" w:sz="0" w:space="0" w:color="auto"/>
            <w:right w:val="none" w:sz="0" w:space="0" w:color="auto"/>
          </w:divBdr>
          <w:divsChild>
            <w:div w:id="105985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arry.instructure.com/courses/1586957/users/62076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2019-11-30T23:36:00Z</dcterms:created>
  <dcterms:modified xsi:type="dcterms:W3CDTF">2019-11-30T23:57:00Z</dcterms:modified>
</cp:coreProperties>
</file>